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D1D7" w14:textId="77777777" w:rsidR="00FE067E" w:rsidRPr="00724E38" w:rsidRDefault="00CD36CF" w:rsidP="004B7F95">
      <w:pPr>
        <w:pStyle w:val="TitlePageOrigin"/>
      </w:pPr>
      <w:r w:rsidRPr="00724E38">
        <w:t>WEST virginia legislature</w:t>
      </w:r>
    </w:p>
    <w:p w14:paraId="4F98F7AD" w14:textId="6718D8D8" w:rsidR="00CD36CF" w:rsidRPr="00724E38" w:rsidRDefault="00B837E9" w:rsidP="004B7F95">
      <w:pPr>
        <w:pStyle w:val="TitlePageSession"/>
      </w:pPr>
      <w:r w:rsidRPr="00724E38">
        <w:t>20</w:t>
      </w:r>
      <w:r w:rsidR="0011072C" w:rsidRPr="00724E38">
        <w:t>2</w:t>
      </w:r>
      <w:r w:rsidR="004F508D" w:rsidRPr="00724E38">
        <w:t>3</w:t>
      </w:r>
      <w:r w:rsidR="00CD36CF" w:rsidRPr="00724E38">
        <w:t xml:space="preserve"> regular session</w:t>
      </w:r>
    </w:p>
    <w:p w14:paraId="3F43CAD5" w14:textId="4E2FF4BA" w:rsidR="00BF6ED7" w:rsidRPr="00724E38" w:rsidRDefault="00BF6ED7" w:rsidP="00BF6ED7">
      <w:pPr>
        <w:pStyle w:val="TitlePageBillPrefix"/>
      </w:pPr>
      <w:r w:rsidRPr="00724E38">
        <w:t>Enrolled</w:t>
      </w:r>
    </w:p>
    <w:p w14:paraId="3A628822" w14:textId="77777777" w:rsidR="00665226" w:rsidRPr="00724E38" w:rsidRDefault="00201318" w:rsidP="004B7F95">
      <w:pPr>
        <w:pStyle w:val="TitlePageBillPrefix"/>
      </w:pPr>
      <w:sdt>
        <w:sdtPr>
          <w:tag w:val="IntroDate"/>
          <w:id w:val="-1236936958"/>
          <w:placeholder>
            <w:docPart w:val="A872ABFD3C7F406AA51F73A5FA349C8D"/>
          </w:placeholder>
          <w:text/>
        </w:sdtPr>
        <w:sdtEndPr/>
        <w:sdtContent>
          <w:r w:rsidR="00665226" w:rsidRPr="00724E38">
            <w:t>Committee Substitute</w:t>
          </w:r>
        </w:sdtContent>
      </w:sdt>
    </w:p>
    <w:p w14:paraId="710D437C" w14:textId="77777777" w:rsidR="00665226" w:rsidRPr="00724E38" w:rsidRDefault="00665226" w:rsidP="004B7F95">
      <w:pPr>
        <w:pStyle w:val="TitlePageBillPrefix"/>
        <w:rPr>
          <w:szCs w:val="36"/>
        </w:rPr>
      </w:pPr>
      <w:r w:rsidRPr="00724E38">
        <w:rPr>
          <w:szCs w:val="36"/>
        </w:rPr>
        <w:t>for</w:t>
      </w:r>
    </w:p>
    <w:p w14:paraId="24E2E2A9" w14:textId="77777777" w:rsidR="00665226" w:rsidRPr="00724E38" w:rsidRDefault="00201318" w:rsidP="004B7F95">
      <w:pPr>
        <w:pStyle w:val="TitlePageBillPrefix"/>
      </w:pPr>
      <w:sdt>
        <w:sdtPr>
          <w:tag w:val="IntroDate"/>
          <w:id w:val="-1104263907"/>
          <w:placeholder>
            <w:docPart w:val="9B6A59C113544D46A48004A6F7A9DE08"/>
          </w:placeholder>
          <w:text/>
        </w:sdtPr>
        <w:sdtEndPr/>
        <w:sdtContent>
          <w:r w:rsidR="00665226" w:rsidRPr="00724E38">
            <w:t>Committee Substitute</w:t>
          </w:r>
        </w:sdtContent>
      </w:sdt>
    </w:p>
    <w:p w14:paraId="2F1E358D" w14:textId="77777777" w:rsidR="00665226" w:rsidRPr="00724E38" w:rsidRDefault="00665226" w:rsidP="004B7F95">
      <w:pPr>
        <w:pStyle w:val="TitlePageBillPrefix"/>
        <w:rPr>
          <w:szCs w:val="36"/>
        </w:rPr>
      </w:pPr>
      <w:r w:rsidRPr="00724E38">
        <w:rPr>
          <w:szCs w:val="36"/>
        </w:rPr>
        <w:t>for</w:t>
      </w:r>
    </w:p>
    <w:p w14:paraId="34F938FE" w14:textId="77777777" w:rsidR="00CD36CF" w:rsidRPr="00724E38" w:rsidRDefault="00201318" w:rsidP="004B7F95">
      <w:pPr>
        <w:pStyle w:val="BillNumber"/>
      </w:pPr>
      <w:sdt>
        <w:sdtPr>
          <w:tag w:val="Chamber"/>
          <w:id w:val="893011969"/>
          <w:lock w:val="sdtLocked"/>
          <w:placeholder>
            <w:docPart w:val="DB823D7001AB400392F4CCBB6A57D9C2"/>
          </w:placeholder>
          <w:dropDownList>
            <w:listItem w:displayText="House" w:value="House"/>
            <w:listItem w:displayText="Senate" w:value="Senate"/>
          </w:dropDownList>
        </w:sdtPr>
        <w:sdtEndPr/>
        <w:sdtContent>
          <w:r w:rsidR="00496247" w:rsidRPr="00724E38">
            <w:t>Senate</w:t>
          </w:r>
        </w:sdtContent>
      </w:sdt>
      <w:r w:rsidR="00303684" w:rsidRPr="00724E38">
        <w:t xml:space="preserve"> </w:t>
      </w:r>
      <w:r w:rsidR="00CD36CF" w:rsidRPr="00724E38">
        <w:t xml:space="preserve">Bill </w:t>
      </w:r>
      <w:sdt>
        <w:sdtPr>
          <w:tag w:val="BNum"/>
          <w:id w:val="1645317809"/>
          <w:lock w:val="sdtLocked"/>
          <w:placeholder>
            <w:docPart w:val="DAD6107FC29C44238ED12C467FC8F51D"/>
          </w:placeholder>
          <w:text/>
        </w:sdtPr>
        <w:sdtEndPr/>
        <w:sdtContent>
          <w:r w:rsidR="00496247" w:rsidRPr="00724E38">
            <w:t>273</w:t>
          </w:r>
        </w:sdtContent>
      </w:sdt>
    </w:p>
    <w:p w14:paraId="580C28C9" w14:textId="4B02AEA5" w:rsidR="00496247" w:rsidRPr="00724E38" w:rsidRDefault="00496247" w:rsidP="004B7F95">
      <w:pPr>
        <w:pStyle w:val="References"/>
        <w:rPr>
          <w:smallCaps/>
        </w:rPr>
      </w:pPr>
      <w:r w:rsidRPr="00724E38">
        <w:rPr>
          <w:smallCaps/>
        </w:rPr>
        <w:t>By Senators Trump, Woelfel, Plymale,</w:t>
      </w:r>
      <w:r w:rsidR="00954C87" w:rsidRPr="00724E38">
        <w:rPr>
          <w:smallCaps/>
        </w:rPr>
        <w:t xml:space="preserve"> </w:t>
      </w:r>
      <w:r w:rsidRPr="00724E38">
        <w:rPr>
          <w:smallCaps/>
        </w:rPr>
        <w:t>Rucker</w:t>
      </w:r>
      <w:r w:rsidR="00954C87" w:rsidRPr="00724E38">
        <w:rPr>
          <w:smallCaps/>
        </w:rPr>
        <w:t>, Barrett, and Deeds</w:t>
      </w:r>
    </w:p>
    <w:p w14:paraId="65858FEB" w14:textId="52DF345C" w:rsidR="00496247" w:rsidRPr="00724E38" w:rsidRDefault="00CD36CF" w:rsidP="004B7F95">
      <w:pPr>
        <w:pStyle w:val="References"/>
      </w:pPr>
      <w:r w:rsidRPr="00724E38">
        <w:t>[</w:t>
      </w:r>
      <w:r w:rsidR="00BF6ED7" w:rsidRPr="00724E38">
        <w:t>Passed March 11, 2023; in effect from passage</w:t>
      </w:r>
      <w:r w:rsidRPr="00724E38">
        <w:t>]</w:t>
      </w:r>
    </w:p>
    <w:p w14:paraId="4FEF0F99" w14:textId="77777777" w:rsidR="00496247" w:rsidRPr="00724E38" w:rsidRDefault="00496247" w:rsidP="00496247">
      <w:pPr>
        <w:pStyle w:val="TitlePageOrigin"/>
      </w:pPr>
    </w:p>
    <w:p w14:paraId="213649A2" w14:textId="77777777" w:rsidR="00496247" w:rsidRPr="00724E38" w:rsidRDefault="00496247" w:rsidP="00496247">
      <w:pPr>
        <w:pStyle w:val="TitlePageOrigin"/>
        <w:rPr>
          <w:color w:val="auto"/>
        </w:rPr>
      </w:pPr>
    </w:p>
    <w:p w14:paraId="3AB398A7" w14:textId="18560045" w:rsidR="00496247" w:rsidRPr="00724E38" w:rsidRDefault="00724E38" w:rsidP="00724E38">
      <w:pPr>
        <w:pStyle w:val="TitleSection"/>
      </w:pPr>
      <w:r w:rsidRPr="00724E38">
        <w:lastRenderedPageBreak/>
        <w:t>AN ACT</w:t>
      </w:r>
      <w:r w:rsidR="00496247" w:rsidRPr="00724E38">
        <w:t xml:space="preserve"> </w:t>
      </w:r>
      <w:r w:rsidR="0070028B">
        <w:t xml:space="preserve">to </w:t>
      </w:r>
      <w:r w:rsidR="00BF6ED7" w:rsidRPr="00724E38">
        <w:t>amend and reenact §49-2-101,  §49-2-102, and §49-2-809 of the Code of West Virginia, 1931, as amended; to amend said code by adding thereto a new article, designated §49-10-101, §49-10-102, and §49-10-103; to amend said code by adding thereto a new article, designated §49-11-101, all relating to child welfare; continuing the Bureau for Social Services; providing authority to the bureau; providing how the commissioner shall allocate child protective service workers; requiring reporting; requiring the department to have a redundancy centralized intake system; setting forth requirements for data submission in the event a system exists; providing that the Bureau for Social Services shall develop a merit-based system; providing legislative findings; providing that the merit-based system is not subject to the grievance process; providing that for existing employees there is no grievance procedure for a regional pay disparity for the same job classification and establishing time</w:t>
      </w:r>
      <w:r w:rsidRPr="00724E38">
        <w:t xml:space="preserve"> </w:t>
      </w:r>
      <w:r w:rsidR="00BF6ED7" w:rsidRPr="00724E38">
        <w:t>frames for implementation; and updating the child welfare dashboard</w:t>
      </w:r>
      <w:r w:rsidR="00496247" w:rsidRPr="00724E38">
        <w:t>.</w:t>
      </w:r>
    </w:p>
    <w:p w14:paraId="16F41F7A" w14:textId="77777777" w:rsidR="00496247" w:rsidRPr="00724E38" w:rsidRDefault="00496247" w:rsidP="00496247">
      <w:pPr>
        <w:pStyle w:val="EnactingClause"/>
        <w:rPr>
          <w:color w:val="auto"/>
        </w:rPr>
      </w:pPr>
      <w:r w:rsidRPr="00724E38">
        <w:rPr>
          <w:color w:val="auto"/>
        </w:rPr>
        <w:t>Be it enacted by the Legislature of West Virginia:</w:t>
      </w:r>
    </w:p>
    <w:p w14:paraId="3B7E78DF" w14:textId="77777777" w:rsidR="00BF6ED7" w:rsidRPr="00724E38" w:rsidRDefault="00BF6ED7" w:rsidP="00BF6ED7">
      <w:pPr>
        <w:pStyle w:val="ArticleHeading"/>
        <w:rPr>
          <w:rStyle w:val="Hyperlink"/>
          <w:rFonts w:cs="Arial"/>
          <w:b w:val="0"/>
          <w:szCs w:val="24"/>
          <w:u w:val="none"/>
          <w:bdr w:val="none" w:sz="0" w:space="0" w:color="auto" w:frame="1"/>
        </w:rPr>
      </w:pPr>
      <w:r w:rsidRPr="00724E38">
        <w:rPr>
          <w:bdr w:val="none" w:sz="0" w:space="0" w:color="auto" w:frame="1"/>
        </w:rPr>
        <w:t>ARTICLE 2. STATE RESPONSIBILITIES FOR CHILDREN.</w:t>
      </w:r>
    </w:p>
    <w:p w14:paraId="7DEFC6F8" w14:textId="77777777" w:rsidR="00BF6ED7" w:rsidRPr="00724E38" w:rsidRDefault="00BF6ED7" w:rsidP="00BF6ED7">
      <w:pPr>
        <w:pStyle w:val="SectionHeading"/>
      </w:pPr>
      <w:r w:rsidRPr="00724E38">
        <w:t>§49-2-101. Authorization and responsibility; Bureau for Social Services.</w:t>
      </w:r>
    </w:p>
    <w:p w14:paraId="72B10EA1" w14:textId="77777777" w:rsidR="00BF6ED7" w:rsidRPr="00724E38" w:rsidRDefault="00BF6ED7" w:rsidP="00BF6ED7">
      <w:pPr>
        <w:pStyle w:val="SectionBody"/>
        <w:sectPr w:rsidR="00BF6ED7" w:rsidRPr="00724E38" w:rsidSect="00724E3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8B1E1E" w14:textId="51038585" w:rsidR="00BF6ED7" w:rsidRPr="00724E38" w:rsidRDefault="00BF6ED7" w:rsidP="00BF6ED7">
      <w:pPr>
        <w:pStyle w:val="SectionBody"/>
      </w:pPr>
      <w:r w:rsidRPr="00724E38">
        <w:t>(a) The Bureau for Social Services is continued within the department. The bureau is under the immediate supervision of a commissioner.</w:t>
      </w:r>
    </w:p>
    <w:p w14:paraId="2D0F2078" w14:textId="0F260F45" w:rsidR="00BF6ED7" w:rsidRPr="00724E38" w:rsidRDefault="00BF6ED7" w:rsidP="00BF6ED7">
      <w:pPr>
        <w:pStyle w:val="SectionBody"/>
      </w:pPr>
      <w:r w:rsidRPr="00724E38">
        <w:t>(b)  The Bureau for Social Services is authorized to provide care, support, and protective services for children who are handicapped by dependency, neglect, single parent status, mental or physical disability, or who for other reasons are in need of public service. The bureau is also authorized to accept children for care from their parent or parents, guardian, custodian, or relatives, and to accept the custody of children committed to its care by courts. The bureau or any county office of the department is also authorized to accept temporary custody of children for care from any law-enforcement officer in an emergency situation.</w:t>
      </w:r>
    </w:p>
    <w:p w14:paraId="385D5E95" w14:textId="77777777" w:rsidR="00BF6ED7" w:rsidRPr="00724E38" w:rsidRDefault="00BF6ED7" w:rsidP="00BF6ED7">
      <w:pPr>
        <w:pStyle w:val="SectionBody"/>
        <w:rPr>
          <w:rFonts w:cs="Arial"/>
          <w:bCs/>
          <w:sz w:val="24"/>
        </w:rPr>
        <w:sectPr w:rsidR="00BF6ED7" w:rsidRPr="00724E38" w:rsidSect="00496247">
          <w:type w:val="continuous"/>
          <w:pgSz w:w="12240" w:h="15840" w:code="1"/>
          <w:pgMar w:top="1440" w:right="1440" w:bottom="1440" w:left="1440" w:header="720" w:footer="720" w:gutter="0"/>
          <w:lnNumType w:countBy="1" w:restart="newSection"/>
          <w:cols w:space="720"/>
          <w:titlePg/>
          <w:docGrid w:linePitch="360"/>
        </w:sectPr>
      </w:pPr>
      <w:r w:rsidRPr="00724E38">
        <w:rPr>
          <w:rFonts w:cs="Arial"/>
          <w:bCs/>
        </w:rPr>
        <w:t>(c)</w:t>
      </w:r>
      <w:r w:rsidRPr="00724E38">
        <w:rPr>
          <w:rFonts w:cs="Arial"/>
          <w:bCs/>
          <w:sz w:val="24"/>
        </w:rPr>
        <w:t xml:space="preserve"> </w:t>
      </w:r>
      <w:r w:rsidRPr="00724E38">
        <w:rPr>
          <w:rFonts w:cs="Arial"/>
        </w:rPr>
        <w:t xml:space="preserve">The bureau is responsible for the care of the infant child of an unmarried mother who </w:t>
      </w:r>
      <w:r w:rsidRPr="00724E38">
        <w:rPr>
          <w:rFonts w:cs="Arial"/>
        </w:rPr>
        <w:lastRenderedPageBreak/>
        <w:t>has been committed to the custody of the department while the infant is placed in the same licensed child welfare agency as his or her mother. The bureau provides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bureau shall select a family holding the same religious belief as the parents or relatives of the child, or a child welfare agency conducted under religious auspices of the same belief as the parents or relatives.</w:t>
      </w:r>
      <w:r w:rsidRPr="00724E38">
        <w:t xml:space="preserve">  </w:t>
      </w:r>
    </w:p>
    <w:p w14:paraId="71023C70" w14:textId="42247646" w:rsidR="00BF6ED7" w:rsidRPr="00724E38" w:rsidRDefault="00BF6ED7" w:rsidP="00BF6ED7">
      <w:pPr>
        <w:pStyle w:val="SectionHeading"/>
        <w:widowControl/>
        <w:sectPr w:rsidR="00BF6ED7" w:rsidRPr="00724E38" w:rsidSect="00E7378B">
          <w:type w:val="continuous"/>
          <w:pgSz w:w="12240" w:h="15840" w:code="1"/>
          <w:pgMar w:top="1440" w:right="1440" w:bottom="1440" w:left="1440" w:header="720" w:footer="720" w:gutter="0"/>
          <w:lnNumType w:countBy="1" w:restart="newSection"/>
          <w:cols w:space="720"/>
          <w:titlePg/>
          <w:docGrid w:linePitch="360"/>
        </w:sectPr>
      </w:pPr>
      <w:r w:rsidRPr="00724E38">
        <w:t>§49-2-102. Staffing Allocation for Child Protective Services Workers.</w:t>
      </w:r>
    </w:p>
    <w:p w14:paraId="7DD58B5F" w14:textId="0BDA3BB7" w:rsidR="00BF6ED7" w:rsidRPr="00724E38" w:rsidRDefault="00BF6ED7" w:rsidP="00BF6ED7">
      <w:pPr>
        <w:pStyle w:val="SectionBody"/>
        <w:widowControl/>
        <w:rPr>
          <w:rFonts w:cs="Arial"/>
        </w:rPr>
      </w:pPr>
      <w:r w:rsidRPr="00724E38">
        <w:t xml:space="preserve">Notwithstanding any other provision of this code to the contrary, effective July 1, 2024, </w:t>
      </w:r>
      <w:r w:rsidRPr="00724E38">
        <w:rPr>
          <w:rFonts w:cs="Arial"/>
        </w:rPr>
        <w:t>the commissioner shall allocate and station child protective services workers by county based on population, referrals, and average caseload.  The allocation may not decrease below the bureau’s allocation of January 1, 2023. The county population shall be based on the United States Census. The bureau shall report the allocation to the Legislative Oversight Commission on Health and Human Resources Accountability by July 1 each year.</w:t>
      </w:r>
    </w:p>
    <w:p w14:paraId="0450B0EE" w14:textId="77777777" w:rsidR="00BF6ED7" w:rsidRPr="00724E38" w:rsidRDefault="00BF6ED7" w:rsidP="00BF6ED7">
      <w:pPr>
        <w:pStyle w:val="SectionBody"/>
        <w:widowControl/>
        <w:rPr>
          <w:rFonts w:cs="Arial"/>
        </w:rPr>
        <w:sectPr w:rsidR="00BF6ED7" w:rsidRPr="00724E38" w:rsidSect="00E7378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26A03FDA" w14:textId="77777777" w:rsidR="00BF6ED7" w:rsidRPr="00724E38" w:rsidRDefault="00BF6ED7" w:rsidP="00BF6ED7">
      <w:pPr>
        <w:ind w:left="720" w:hanging="720"/>
        <w:jc w:val="both"/>
        <w:outlineLvl w:val="3"/>
        <w:rPr>
          <w:rFonts w:cs="Arial"/>
          <w:b/>
          <w:color w:val="000000"/>
        </w:rPr>
      </w:pPr>
      <w:r w:rsidRPr="00724E38">
        <w:rPr>
          <w:rFonts w:cs="Arial"/>
          <w:b/>
          <w:color w:val="000000"/>
        </w:rPr>
        <w:t>§49-2-809. Reporting procedures.</w:t>
      </w:r>
    </w:p>
    <w:p w14:paraId="6CBE5A2C" w14:textId="4A901F63" w:rsidR="00BF6ED7" w:rsidRPr="00724E38" w:rsidRDefault="00BF6ED7" w:rsidP="00BF6ED7">
      <w:pPr>
        <w:pStyle w:val="SectionBody"/>
        <w:ind w:firstLine="360"/>
        <w:rPr>
          <w:rFonts w:cs="Arial"/>
        </w:rPr>
      </w:pPr>
      <w:r w:rsidRPr="00724E38">
        <w:rPr>
          <w:rFonts w:cs="Arial"/>
        </w:rPr>
        <w:t xml:space="preserve">(a) Reports of child abuse and neglect pursuant to this article shall be made immediately to the department of child protective services by a method established by the Bureau for Social Services: </w:t>
      </w:r>
      <w:r w:rsidRPr="00724E38">
        <w:rPr>
          <w:rFonts w:cs="Arial"/>
          <w:i/>
        </w:rPr>
        <w:t>Provided</w:t>
      </w:r>
      <w:r w:rsidRPr="00724E38">
        <w:rPr>
          <w:rFonts w:cs="Arial"/>
        </w:rPr>
        <w:t xml:space="preserve">,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 </w:t>
      </w:r>
    </w:p>
    <w:p w14:paraId="5D962ADD" w14:textId="77777777" w:rsidR="00BF6ED7" w:rsidRPr="00724E38" w:rsidRDefault="00BF6ED7" w:rsidP="00BF6ED7">
      <w:pPr>
        <w:pStyle w:val="SectionBody"/>
        <w:ind w:firstLine="360"/>
      </w:pPr>
      <w:r w:rsidRPr="00724E38">
        <w:t xml:space="preserve">(b) 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w:t>
      </w:r>
      <w:r w:rsidRPr="00724E38">
        <w:lastRenderedPageBreak/>
        <w:t xml:space="preserve">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   </w:t>
      </w:r>
    </w:p>
    <w:p w14:paraId="64F75B3E" w14:textId="1610E8C4" w:rsidR="00BF6ED7" w:rsidRPr="00724E38" w:rsidRDefault="00BF6ED7" w:rsidP="00BF6ED7">
      <w:pPr>
        <w:ind w:firstLine="720"/>
        <w:jc w:val="both"/>
        <w:rPr>
          <w:rFonts w:cs="Arial"/>
          <w:color w:val="000000"/>
        </w:rPr>
      </w:pPr>
      <w:r w:rsidRPr="00724E38">
        <w:rPr>
          <w:rFonts w:cs="Arial"/>
          <w:color w:val="000000"/>
        </w:rPr>
        <w:t>(c)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00743624" w14:textId="77777777" w:rsidR="00BF6ED7" w:rsidRPr="00724E38" w:rsidRDefault="00BF6ED7" w:rsidP="00BF6ED7">
      <w:pPr>
        <w:pStyle w:val="SectionBody"/>
      </w:pPr>
      <w:r w:rsidRPr="00724E38">
        <w:t xml:space="preserve">(d) 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intake on a per county basis, and the time from referral to investigation on a per county basis.  </w:t>
      </w:r>
    </w:p>
    <w:p w14:paraId="054DA3AD" w14:textId="77777777" w:rsidR="00BF6ED7" w:rsidRPr="00724E38" w:rsidRDefault="00BF6ED7" w:rsidP="00BF6ED7">
      <w:pPr>
        <w:pStyle w:val="ArticleHeading"/>
      </w:pPr>
      <w:r w:rsidRPr="00724E38">
        <w:t>ARTICLE 10. EXEMPTION FROM WEST VIRGINIA DIVISON OF PERSONNEL.</w:t>
      </w:r>
    </w:p>
    <w:p w14:paraId="0E8CD7DA" w14:textId="77777777" w:rsidR="00BF6ED7" w:rsidRPr="00724E38" w:rsidRDefault="00BF6ED7" w:rsidP="00BF6ED7">
      <w:pPr>
        <w:pStyle w:val="SectionHeading"/>
        <w:widowControl/>
      </w:pPr>
      <w:r w:rsidRPr="00724E38">
        <w:t>§49-10-101. Legislative findings.</w:t>
      </w:r>
    </w:p>
    <w:p w14:paraId="4C41876A" w14:textId="77777777" w:rsidR="00BF6ED7" w:rsidRPr="00724E38" w:rsidRDefault="00BF6ED7" w:rsidP="00BF6ED7">
      <w:pPr>
        <w:pStyle w:val="SectionBody"/>
        <w:widowControl/>
        <w:sectPr w:rsidR="00BF6ED7" w:rsidRPr="00724E38" w:rsidSect="00496247">
          <w:type w:val="continuous"/>
          <w:pgSz w:w="12240" w:h="15840" w:code="1"/>
          <w:pgMar w:top="1440" w:right="1440" w:bottom="1440" w:left="1440" w:header="720" w:footer="720" w:gutter="0"/>
          <w:lnNumType w:countBy="1" w:restart="newSection"/>
          <w:cols w:space="720"/>
          <w:titlePg/>
          <w:docGrid w:linePitch="360"/>
        </w:sectPr>
      </w:pPr>
    </w:p>
    <w:p w14:paraId="08F4D771" w14:textId="793B43CC" w:rsidR="00BF6ED7" w:rsidRPr="00724E38" w:rsidRDefault="00BF6ED7" w:rsidP="00BF6ED7">
      <w:pPr>
        <w:pStyle w:val="SectionBody"/>
        <w:widowControl/>
      </w:pPr>
      <w:r w:rsidRPr="00724E38">
        <w:t>The Legislature finds the State of West Virginia is experiencing a child welfare crisis.  From 2016 to 2020, the child protective service vacancy rate has increased from 9.7</w:t>
      </w:r>
      <w:r w:rsidR="00724E38" w:rsidRPr="00724E38">
        <w:t xml:space="preserve"> percent</w:t>
      </w:r>
      <w:r w:rsidRPr="00724E38">
        <w:t xml:space="preserve"> to 33</w:t>
      </w:r>
      <w:r w:rsidR="00724E38" w:rsidRPr="00724E38">
        <w:t xml:space="preserve"> percent</w:t>
      </w:r>
      <w:r w:rsidRPr="00724E38">
        <w:t xml:space="preserve">. This significant lack of staffing has caused a delay in response times to begin investigations. During the same time period, the average hours to start a child protective service investigation after referral went from 119.1 hours in 2016 to now averaging 428.1 hours in 2020. This significant failure to begin the investigation can and has cost lives. The Legislature finds that the Bureau for Social Services is having extreme difficulty recruiting and retaining child protective service workers, youth service workers, adult protective service workers, and other related </w:t>
      </w:r>
      <w:r w:rsidRPr="00724E38">
        <w:lastRenderedPageBreak/>
        <w:t>workers, including necessary casework support personnel and managers at the county level, who assist in the provision of services to vulnerable populations.</w:t>
      </w:r>
    </w:p>
    <w:p w14:paraId="33F9BF40" w14:textId="65FD1BD9" w:rsidR="00BF6ED7" w:rsidRPr="00724E38" w:rsidRDefault="00BF6ED7" w:rsidP="00BF6ED7">
      <w:pPr>
        <w:pStyle w:val="SectionHeading"/>
        <w:widowControl/>
        <w:sectPr w:rsidR="00BF6ED7" w:rsidRPr="00724E38" w:rsidSect="00E7378B">
          <w:type w:val="continuous"/>
          <w:pgSz w:w="12240" w:h="15840" w:code="1"/>
          <w:pgMar w:top="1440" w:right="1440" w:bottom="1440" w:left="1440" w:header="720" w:footer="720" w:gutter="0"/>
          <w:lnNumType w:countBy="1" w:restart="newSection"/>
          <w:cols w:space="720"/>
          <w:titlePg/>
          <w:docGrid w:linePitch="360"/>
        </w:sectPr>
      </w:pPr>
      <w:r w:rsidRPr="00724E38">
        <w:t>§49-10-10</w:t>
      </w:r>
      <w:r w:rsidR="00724E38" w:rsidRPr="00724E38">
        <w:t>2</w:t>
      </w:r>
      <w:r w:rsidRPr="00724E38">
        <w:t>.  Bureau for Social Service employees exempt from Division of Personnel.</w:t>
      </w:r>
    </w:p>
    <w:p w14:paraId="0F2AD2BE" w14:textId="2EF2C81A" w:rsidR="00BF6ED7" w:rsidRPr="00724E38" w:rsidRDefault="00BF6ED7" w:rsidP="00BF6ED7">
      <w:pPr>
        <w:pStyle w:val="SectionBody"/>
      </w:pPr>
      <w:r w:rsidRPr="00724E38">
        <w:t xml:space="preserve">(a) The Commissioner of the Bureau for Social Services shall develop a merit-based system policy for the bureau.  The procedure shall include classification specifications, and may include compensation adjustments, retention incentives, and hiring approval by the commissioner. The commissioner shall have the full authority to evaluate applicants for employment or promotion or make classification determinations for positions within the merit-based system. The pay rates and employment requirements shall be put into effect on or before January 1, 2024. This merit-based system shall apply to new employees in the above referenced job classifications and for existing employees who elect, in writing to enter the merit-based system. The merit-based system is exempt from the Division of Personnel and all requirements of </w:t>
      </w:r>
      <w:r w:rsidRPr="00724E38">
        <w:rPr>
          <w:rFonts w:cs="Arial"/>
        </w:rPr>
        <w:t xml:space="preserve">§29-6-1 </w:t>
      </w:r>
      <w:r w:rsidRPr="00724E38">
        <w:rPr>
          <w:rFonts w:cs="Arial"/>
          <w:i/>
          <w:iCs/>
        </w:rPr>
        <w:t>et seq</w:t>
      </w:r>
      <w:r w:rsidRPr="00724E38">
        <w:rPr>
          <w:rFonts w:cs="Arial"/>
        </w:rPr>
        <w:t xml:space="preserve">. of this code and any related rules. There is no requirement for uniformity regarding the pay scale for the same classification between regions of the state to account for market rates and demand for specific positions. The provisions of §6C-2-1 </w:t>
      </w:r>
      <w:r w:rsidRPr="00724E38">
        <w:rPr>
          <w:rFonts w:cs="Arial"/>
          <w:i/>
          <w:iCs/>
        </w:rPr>
        <w:t>et seq</w:t>
      </w:r>
      <w:r w:rsidRPr="00724E38">
        <w:rPr>
          <w:rFonts w:cs="Arial"/>
        </w:rPr>
        <w:t>.</w:t>
      </w:r>
      <w:r w:rsidR="00724E38" w:rsidRPr="00724E38">
        <w:rPr>
          <w:rFonts w:cs="Arial"/>
        </w:rPr>
        <w:t xml:space="preserve"> of this code </w:t>
      </w:r>
      <w:r w:rsidRPr="00724E38">
        <w:rPr>
          <w:rFonts w:cs="Arial"/>
        </w:rPr>
        <w:t xml:space="preserve">are not applicable.  </w:t>
      </w:r>
    </w:p>
    <w:p w14:paraId="78E38A5A" w14:textId="77777777" w:rsidR="00BF6ED7" w:rsidRPr="00724E38" w:rsidRDefault="00BF6ED7" w:rsidP="00BF6ED7">
      <w:pPr>
        <w:pStyle w:val="SectionBody"/>
      </w:pPr>
      <w:r w:rsidRPr="00724E38">
        <w:t xml:space="preserve">(b) Funding for the pay rates and employment requirements shall be provided from the appropriation to the bureau.  </w:t>
      </w:r>
    </w:p>
    <w:p w14:paraId="4C3F9BE6" w14:textId="77777777" w:rsidR="00BF6ED7" w:rsidRPr="00724E38" w:rsidRDefault="00BF6ED7" w:rsidP="00BF6ED7">
      <w:pPr>
        <w:pStyle w:val="SectionBody"/>
      </w:pPr>
      <w:r w:rsidRPr="00724E38">
        <w:t>(c) The commissioner may conduct periodic wage and compensation analysis of identified market rates for the above positions as determined by the commissioner.</w:t>
      </w:r>
    </w:p>
    <w:p w14:paraId="3F4CB47A" w14:textId="77777777" w:rsidR="00BF6ED7" w:rsidRPr="00724E38" w:rsidRDefault="00BF6ED7" w:rsidP="00BF6ED7">
      <w:pPr>
        <w:pStyle w:val="SectionBody"/>
      </w:pPr>
      <w:r w:rsidRPr="00724E38">
        <w:t xml:space="preserve">(d) The commissioner shall report to Legislative Oversight Commission of Health and Human Resources accountability by January 1, 2024.  </w:t>
      </w:r>
    </w:p>
    <w:p w14:paraId="7CB471B3" w14:textId="77777777" w:rsidR="00BF6ED7" w:rsidRPr="00724E38" w:rsidRDefault="00BF6ED7" w:rsidP="00BF6ED7">
      <w:pPr>
        <w:pStyle w:val="SectionHeading"/>
        <w:widowControl/>
        <w:sectPr w:rsidR="00BF6ED7" w:rsidRPr="00724E38" w:rsidSect="00496247">
          <w:type w:val="continuous"/>
          <w:pgSz w:w="12240" w:h="15840" w:code="1"/>
          <w:pgMar w:top="1440" w:right="1440" w:bottom="1440" w:left="1440" w:header="720" w:footer="720" w:gutter="0"/>
          <w:lnNumType w:countBy="1" w:restart="newSection"/>
          <w:cols w:space="720"/>
          <w:titlePg/>
          <w:docGrid w:linePitch="360"/>
        </w:sectPr>
      </w:pPr>
      <w:r w:rsidRPr="00724E38">
        <w:t xml:space="preserve">§49-10-103.  Bureau for Social Service employees no requirement uniformity in pay scale. </w:t>
      </w:r>
    </w:p>
    <w:p w14:paraId="317AE7E0" w14:textId="77777777" w:rsidR="00BF6ED7" w:rsidRPr="00724E38" w:rsidRDefault="00BF6ED7" w:rsidP="00BF6ED7">
      <w:pPr>
        <w:pStyle w:val="SectionBody"/>
        <w:sectPr w:rsidR="00BF6ED7" w:rsidRPr="00724E38" w:rsidSect="0065340D">
          <w:type w:val="continuous"/>
          <w:pgSz w:w="12240" w:h="15840"/>
          <w:pgMar w:top="1440" w:right="1440" w:bottom="1440" w:left="1440" w:header="720" w:footer="720" w:gutter="0"/>
          <w:lnNumType w:countBy="1" w:restart="newSection"/>
          <w:cols w:space="720"/>
          <w:docGrid w:linePitch="360"/>
        </w:sectPr>
      </w:pPr>
      <w:r w:rsidRPr="00724E38">
        <w:t xml:space="preserve">The Legislature finds that the Bureau for Social Services is having extreme difficulty retaining child protective service workers, youth service workers, adult protective service workers, and other related workers, including necessary casework support personnel and managers at the </w:t>
      </w:r>
      <w:r w:rsidRPr="00724E38">
        <w:lastRenderedPageBreak/>
        <w:t xml:space="preserve">county level, who assist in the provision of services to vulnerable populations. To retain qualified employees in these crucial positions, there is no requirement for uniformity regarding the pay scale for the same classification between regions of the state to account for market rates and demand for specific positions. The provisions of §6C-2-1 </w:t>
      </w:r>
      <w:r w:rsidRPr="00724E38">
        <w:rPr>
          <w:i/>
          <w:iCs/>
        </w:rPr>
        <w:t>et seq</w:t>
      </w:r>
      <w:r w:rsidRPr="00724E38">
        <w:t xml:space="preserve">. of this code shall be applicable to the employees of the merit-based system as set forth in §49-10-102 of this code, however, there is no right to a grievance for any such regional pay disparity for the same job classification. </w:t>
      </w:r>
    </w:p>
    <w:p w14:paraId="531E3BFD" w14:textId="77777777" w:rsidR="00BF6ED7" w:rsidRPr="00724E38" w:rsidRDefault="00BF6ED7" w:rsidP="00BF6ED7">
      <w:pPr>
        <w:pStyle w:val="ArticleHeading"/>
      </w:pPr>
      <w:r w:rsidRPr="00724E38">
        <w:t>ARTICLE 11. System reporting.</w:t>
      </w:r>
    </w:p>
    <w:p w14:paraId="49F03AEB" w14:textId="77777777" w:rsidR="00BF6ED7" w:rsidRPr="00724E38" w:rsidRDefault="00BF6ED7" w:rsidP="00BF6ED7">
      <w:pPr>
        <w:pStyle w:val="SectionHeading"/>
        <w:widowControl/>
      </w:pPr>
      <w:r w:rsidRPr="00724E38">
        <w:t xml:space="preserve"> §49-11-101. Systemic reporting transparency; rulemaking. </w:t>
      </w:r>
    </w:p>
    <w:p w14:paraId="39293478" w14:textId="20111354" w:rsidR="00496247" w:rsidRPr="00724E38" w:rsidRDefault="00BF6ED7" w:rsidP="00BF6ED7">
      <w:pPr>
        <w:pStyle w:val="SectionBody"/>
        <w:rPr>
          <w:color w:val="auto"/>
        </w:rPr>
      </w:pPr>
      <w:r w:rsidRPr="00724E38">
        <w:t>The commissioner shall change the existing child welfare data dashboard by July 1, 2023, to report on system-wide issues, including, but not limited to, system-level performance indicators, intake hotline performance indicators, field investigation performance indicators, open case performance indicators, out-of-home placement performance indicators, and federally mandated performance indicators</w:t>
      </w:r>
      <w:r w:rsidR="00496247" w:rsidRPr="00724E38">
        <w:rPr>
          <w:color w:val="auto"/>
        </w:rPr>
        <w:t>.</w:t>
      </w:r>
    </w:p>
    <w:p w14:paraId="7CCEB921" w14:textId="77777777" w:rsidR="00E831B3" w:rsidRPr="00724E38" w:rsidRDefault="00E831B3" w:rsidP="004B7F95">
      <w:pPr>
        <w:pStyle w:val="References"/>
      </w:pPr>
    </w:p>
    <w:sectPr w:rsidR="00E831B3" w:rsidRPr="00724E38" w:rsidSect="00496247">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6206" w14:textId="77777777" w:rsidR="00E056CC" w:rsidRPr="00B844FE" w:rsidRDefault="00E056CC" w:rsidP="00B844FE">
      <w:r>
        <w:separator/>
      </w:r>
    </w:p>
  </w:endnote>
  <w:endnote w:type="continuationSeparator" w:id="0">
    <w:p w14:paraId="1D2B5734" w14:textId="77777777" w:rsidR="00E056CC" w:rsidRPr="00B844FE" w:rsidRDefault="00E056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B0AB" w14:textId="77777777" w:rsidR="00BF6ED7" w:rsidRDefault="00BF6ED7"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0A6D8E" w14:textId="77777777" w:rsidR="00BF6ED7" w:rsidRPr="00496247" w:rsidRDefault="00BF6ED7" w:rsidP="00496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883486"/>
      <w:docPartObj>
        <w:docPartGallery w:val="Page Numbers (Bottom of Page)"/>
        <w:docPartUnique/>
      </w:docPartObj>
    </w:sdtPr>
    <w:sdtEndPr>
      <w:rPr>
        <w:noProof/>
      </w:rPr>
    </w:sdtEndPr>
    <w:sdtContent>
      <w:p w14:paraId="1FFA37C7" w14:textId="77777777" w:rsidR="00BF6ED7" w:rsidRDefault="00BF6E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A8723" w14:textId="77777777" w:rsidR="00BF6ED7" w:rsidRDefault="00BF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08054"/>
      <w:docPartObj>
        <w:docPartGallery w:val="Page Numbers (Bottom of Page)"/>
        <w:docPartUnique/>
      </w:docPartObj>
    </w:sdtPr>
    <w:sdtEndPr>
      <w:rPr>
        <w:noProof/>
      </w:rPr>
    </w:sdtEndPr>
    <w:sdtContent>
      <w:p w14:paraId="43314142" w14:textId="77777777" w:rsidR="00BF6ED7" w:rsidRDefault="00BF6E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148AF" w14:textId="77777777" w:rsidR="00BF6ED7" w:rsidRDefault="00BF6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617B" w14:textId="77777777" w:rsidR="00BF6ED7" w:rsidRDefault="00BF6ED7"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827F87" w14:textId="77777777" w:rsidR="00BF6ED7" w:rsidRPr="00496247" w:rsidRDefault="00BF6ED7" w:rsidP="004962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6CDC" w14:textId="77777777" w:rsidR="00496247" w:rsidRDefault="00496247"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7BEC0B" w14:textId="77777777" w:rsidR="00496247" w:rsidRPr="00496247" w:rsidRDefault="00496247" w:rsidP="0049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C649" w14:textId="77777777" w:rsidR="00E056CC" w:rsidRPr="00B844FE" w:rsidRDefault="00E056CC" w:rsidP="00B844FE">
      <w:r>
        <w:separator/>
      </w:r>
    </w:p>
  </w:footnote>
  <w:footnote w:type="continuationSeparator" w:id="0">
    <w:p w14:paraId="6681EC6C" w14:textId="77777777" w:rsidR="00E056CC" w:rsidRPr="00B844FE" w:rsidRDefault="00E056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3BB5" w14:textId="77777777" w:rsidR="00BF6ED7" w:rsidRPr="00496247" w:rsidRDefault="00BF6ED7" w:rsidP="00496247">
    <w:pPr>
      <w:pStyle w:val="Header"/>
    </w:pPr>
    <w:r>
      <w:t>CS for CS for SB 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264E" w14:textId="13DF638D" w:rsidR="00724E38" w:rsidRDefault="00724E38">
    <w:pPr>
      <w:pStyle w:val="Header"/>
    </w:pPr>
    <w:r>
      <w:t>Enr CS for CS for SB 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0E6F" w14:textId="77777777" w:rsidR="00BF6ED7" w:rsidRPr="00496247" w:rsidRDefault="00BF6ED7" w:rsidP="00496247">
    <w:pPr>
      <w:pStyle w:val="Header"/>
    </w:pPr>
    <w:r>
      <w:t>CS for CS for SB 273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D2E6" w14:textId="77777777" w:rsidR="00BF6ED7" w:rsidRPr="00496247" w:rsidRDefault="00BF6ED7" w:rsidP="00496247">
    <w:pPr>
      <w:pStyle w:val="Header"/>
    </w:pPr>
    <w:r>
      <w:t>CS for CS for SB 273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9FB" w14:textId="77777777" w:rsidR="00BF6ED7" w:rsidRPr="00496247" w:rsidRDefault="00BF6ED7" w:rsidP="00496247">
    <w:pPr>
      <w:pStyle w:val="Header"/>
    </w:pPr>
    <w:r>
      <w:t>CS for CS for SB 273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9DC" w14:textId="77777777" w:rsidR="00496247" w:rsidRPr="00496247" w:rsidRDefault="00496247" w:rsidP="00496247">
    <w:pPr>
      <w:pStyle w:val="Header"/>
    </w:pPr>
    <w:r>
      <w:t>CS for CS for SB 273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2ADC" w14:textId="77777777" w:rsidR="00496247" w:rsidRPr="00496247" w:rsidRDefault="00496247" w:rsidP="00496247">
    <w:pPr>
      <w:pStyle w:val="Header"/>
    </w:pPr>
    <w:r>
      <w:t>CS for CS for SB 273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2F2F" w14:textId="77777777" w:rsidR="00496247" w:rsidRPr="00496247" w:rsidRDefault="00496247" w:rsidP="00496247">
    <w:pPr>
      <w:pStyle w:val="Header"/>
    </w:pPr>
    <w:r>
      <w:t>CS for CS for SB 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6EB66E5"/>
    <w:multiLevelType w:val="hybridMultilevel"/>
    <w:tmpl w:val="B1B0547C"/>
    <w:lvl w:ilvl="0" w:tplc="AE941974">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0920618">
    <w:abstractNumId w:val="0"/>
  </w:num>
  <w:num w:numId="2" w16cid:durableId="2091583935">
    <w:abstractNumId w:val="0"/>
  </w:num>
  <w:num w:numId="3" w16cid:durableId="59540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CC"/>
    <w:rsid w:val="00002112"/>
    <w:rsid w:val="0000526A"/>
    <w:rsid w:val="00085D22"/>
    <w:rsid w:val="000C5C77"/>
    <w:rsid w:val="0010070F"/>
    <w:rsid w:val="0011072C"/>
    <w:rsid w:val="0014399F"/>
    <w:rsid w:val="0015112E"/>
    <w:rsid w:val="001552E7"/>
    <w:rsid w:val="001566B4"/>
    <w:rsid w:val="00175B38"/>
    <w:rsid w:val="001B57DD"/>
    <w:rsid w:val="001C279E"/>
    <w:rsid w:val="001D459E"/>
    <w:rsid w:val="00201318"/>
    <w:rsid w:val="00204C89"/>
    <w:rsid w:val="0027011C"/>
    <w:rsid w:val="00273E72"/>
    <w:rsid w:val="00274200"/>
    <w:rsid w:val="00275740"/>
    <w:rsid w:val="002A0269"/>
    <w:rsid w:val="002F2145"/>
    <w:rsid w:val="00301F44"/>
    <w:rsid w:val="00303684"/>
    <w:rsid w:val="003143F5"/>
    <w:rsid w:val="00314854"/>
    <w:rsid w:val="00340BD4"/>
    <w:rsid w:val="003C1830"/>
    <w:rsid w:val="003C51CD"/>
    <w:rsid w:val="004247A2"/>
    <w:rsid w:val="00431F1F"/>
    <w:rsid w:val="00465A02"/>
    <w:rsid w:val="00496247"/>
    <w:rsid w:val="004B2795"/>
    <w:rsid w:val="004B7F95"/>
    <w:rsid w:val="004C13DD"/>
    <w:rsid w:val="004D2D0F"/>
    <w:rsid w:val="004E3441"/>
    <w:rsid w:val="004F508D"/>
    <w:rsid w:val="00570E65"/>
    <w:rsid w:val="005A5366"/>
    <w:rsid w:val="00637E73"/>
    <w:rsid w:val="00665226"/>
    <w:rsid w:val="006865E9"/>
    <w:rsid w:val="00691F3E"/>
    <w:rsid w:val="00694BFB"/>
    <w:rsid w:val="006A106B"/>
    <w:rsid w:val="006C523D"/>
    <w:rsid w:val="006D4036"/>
    <w:rsid w:val="006D4B4A"/>
    <w:rsid w:val="0070028B"/>
    <w:rsid w:val="00724E38"/>
    <w:rsid w:val="007E02CF"/>
    <w:rsid w:val="007F1CF5"/>
    <w:rsid w:val="00823995"/>
    <w:rsid w:val="00827DAD"/>
    <w:rsid w:val="00834EDE"/>
    <w:rsid w:val="008736AA"/>
    <w:rsid w:val="008A1F29"/>
    <w:rsid w:val="008D275D"/>
    <w:rsid w:val="00954C87"/>
    <w:rsid w:val="00980327"/>
    <w:rsid w:val="009F1067"/>
    <w:rsid w:val="00A15A7C"/>
    <w:rsid w:val="00A31E01"/>
    <w:rsid w:val="00A37EF8"/>
    <w:rsid w:val="00A527AD"/>
    <w:rsid w:val="00A718CF"/>
    <w:rsid w:val="00A72E7C"/>
    <w:rsid w:val="00AC3B58"/>
    <w:rsid w:val="00AE48A0"/>
    <w:rsid w:val="00AE61BE"/>
    <w:rsid w:val="00AE6C28"/>
    <w:rsid w:val="00B16F25"/>
    <w:rsid w:val="00B24422"/>
    <w:rsid w:val="00B80C20"/>
    <w:rsid w:val="00B837E9"/>
    <w:rsid w:val="00B844FE"/>
    <w:rsid w:val="00BC562B"/>
    <w:rsid w:val="00BE2F13"/>
    <w:rsid w:val="00BF6ED7"/>
    <w:rsid w:val="00C33014"/>
    <w:rsid w:val="00C33434"/>
    <w:rsid w:val="00C34869"/>
    <w:rsid w:val="00C42EB6"/>
    <w:rsid w:val="00C85096"/>
    <w:rsid w:val="00CB20EF"/>
    <w:rsid w:val="00CD12CB"/>
    <w:rsid w:val="00CD36CF"/>
    <w:rsid w:val="00CD3F81"/>
    <w:rsid w:val="00CF1DCA"/>
    <w:rsid w:val="00D40B41"/>
    <w:rsid w:val="00D579FC"/>
    <w:rsid w:val="00DE526B"/>
    <w:rsid w:val="00DF199D"/>
    <w:rsid w:val="00E01542"/>
    <w:rsid w:val="00E056CC"/>
    <w:rsid w:val="00E26191"/>
    <w:rsid w:val="00E365F1"/>
    <w:rsid w:val="00E62F48"/>
    <w:rsid w:val="00E831B3"/>
    <w:rsid w:val="00EB203E"/>
    <w:rsid w:val="00ED270B"/>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282F5"/>
  <w15:chartTrackingRefBased/>
  <w15:docId w15:val="{665BFBC5-7F60-487A-AEEB-715502A9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496247"/>
    <w:rPr>
      <w:rFonts w:eastAsia="Calibri"/>
      <w:color w:val="000000"/>
    </w:rPr>
  </w:style>
  <w:style w:type="character" w:customStyle="1" w:styleId="SectionHeadingChar">
    <w:name w:val="Section Heading Char"/>
    <w:link w:val="SectionHeading"/>
    <w:rsid w:val="00496247"/>
    <w:rPr>
      <w:rFonts w:eastAsia="Calibri"/>
      <w:b/>
      <w:color w:val="000000"/>
    </w:rPr>
  </w:style>
  <w:style w:type="character" w:styleId="PageNumber">
    <w:name w:val="page number"/>
    <w:basedOn w:val="DefaultParagraphFont"/>
    <w:uiPriority w:val="99"/>
    <w:semiHidden/>
    <w:locked/>
    <w:rsid w:val="00496247"/>
  </w:style>
  <w:style w:type="character" w:styleId="Hyperlink">
    <w:name w:val="Hyperlink"/>
    <w:basedOn w:val="DefaultParagraphFont"/>
    <w:uiPriority w:val="99"/>
    <w:semiHidden/>
    <w:unhideWhenUsed/>
    <w:locked/>
    <w:rsid w:val="00496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2ABFD3C7F406AA51F73A5FA349C8D"/>
        <w:category>
          <w:name w:val="General"/>
          <w:gallery w:val="placeholder"/>
        </w:category>
        <w:types>
          <w:type w:val="bbPlcHdr"/>
        </w:types>
        <w:behaviors>
          <w:behavior w:val="content"/>
        </w:behaviors>
        <w:guid w:val="{4D84D6E7-4F8F-4B73-A00C-CF22D06248A3}"/>
      </w:docPartPr>
      <w:docPartBody>
        <w:p w:rsidR="008F66D8" w:rsidRDefault="00934CC2">
          <w:pPr>
            <w:pStyle w:val="A872ABFD3C7F406AA51F73A5FA349C8D"/>
          </w:pPr>
          <w:r w:rsidRPr="00B844FE">
            <w:t>[Type here]</w:t>
          </w:r>
        </w:p>
      </w:docPartBody>
    </w:docPart>
    <w:docPart>
      <w:docPartPr>
        <w:name w:val="9B6A59C113544D46A48004A6F7A9DE08"/>
        <w:category>
          <w:name w:val="General"/>
          <w:gallery w:val="placeholder"/>
        </w:category>
        <w:types>
          <w:type w:val="bbPlcHdr"/>
        </w:types>
        <w:behaviors>
          <w:behavior w:val="content"/>
        </w:behaviors>
        <w:guid w:val="{F4A33D94-29B2-40F3-9D6C-B5095AA19064}"/>
      </w:docPartPr>
      <w:docPartBody>
        <w:p w:rsidR="008F66D8" w:rsidRDefault="00934CC2">
          <w:pPr>
            <w:pStyle w:val="9B6A59C113544D46A48004A6F7A9DE08"/>
          </w:pPr>
          <w:r w:rsidRPr="00B844FE">
            <w:t>Prefix Text</w:t>
          </w:r>
        </w:p>
      </w:docPartBody>
    </w:docPart>
    <w:docPart>
      <w:docPartPr>
        <w:name w:val="DB823D7001AB400392F4CCBB6A57D9C2"/>
        <w:category>
          <w:name w:val="General"/>
          <w:gallery w:val="placeholder"/>
        </w:category>
        <w:types>
          <w:type w:val="bbPlcHdr"/>
        </w:types>
        <w:behaviors>
          <w:behavior w:val="content"/>
        </w:behaviors>
        <w:guid w:val="{B3A334BF-45CC-4A55-BBC7-6D895394B269}"/>
      </w:docPartPr>
      <w:docPartBody>
        <w:p w:rsidR="008F66D8" w:rsidRDefault="00934CC2">
          <w:pPr>
            <w:pStyle w:val="DB823D7001AB400392F4CCBB6A57D9C2"/>
          </w:pPr>
          <w:r w:rsidRPr="00B844FE">
            <w:t>[Type here]</w:t>
          </w:r>
        </w:p>
      </w:docPartBody>
    </w:docPart>
    <w:docPart>
      <w:docPartPr>
        <w:name w:val="DAD6107FC29C44238ED12C467FC8F51D"/>
        <w:category>
          <w:name w:val="General"/>
          <w:gallery w:val="placeholder"/>
        </w:category>
        <w:types>
          <w:type w:val="bbPlcHdr"/>
        </w:types>
        <w:behaviors>
          <w:behavior w:val="content"/>
        </w:behaviors>
        <w:guid w:val="{658C5507-B8DF-4EA7-B806-C6793EAF8C6D}"/>
      </w:docPartPr>
      <w:docPartBody>
        <w:p w:rsidR="008F66D8" w:rsidRDefault="00934CC2">
          <w:pPr>
            <w:pStyle w:val="DAD6107FC29C44238ED12C467FC8F51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C2"/>
    <w:rsid w:val="008F66D8"/>
    <w:rsid w:val="0093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2ABFD3C7F406AA51F73A5FA349C8D">
    <w:name w:val="A872ABFD3C7F406AA51F73A5FA349C8D"/>
  </w:style>
  <w:style w:type="paragraph" w:customStyle="1" w:styleId="9B6A59C113544D46A48004A6F7A9DE08">
    <w:name w:val="9B6A59C113544D46A48004A6F7A9DE08"/>
  </w:style>
  <w:style w:type="paragraph" w:customStyle="1" w:styleId="DB823D7001AB400392F4CCBB6A57D9C2">
    <w:name w:val="DB823D7001AB400392F4CCBB6A57D9C2"/>
  </w:style>
  <w:style w:type="paragraph" w:customStyle="1" w:styleId="DAD6107FC29C44238ED12C467FC8F51D">
    <w:name w:val="DAD6107FC29C44238ED12C467FC8F51D"/>
  </w:style>
  <w:style w:type="character" w:styleId="PlaceholderText">
    <w:name w:val="Placeholder Text"/>
    <w:basedOn w:val="DefaultParagraphFont"/>
    <w:uiPriority w:val="99"/>
    <w:semiHidden/>
    <w:rsid w:val="00934C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30</TotalTime>
  <Pages>6</Pages>
  <Words>1517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16</cp:revision>
  <dcterms:created xsi:type="dcterms:W3CDTF">2023-02-16T20:20:00Z</dcterms:created>
  <dcterms:modified xsi:type="dcterms:W3CDTF">2023-03-14T14:06:00Z</dcterms:modified>
</cp:coreProperties>
</file>